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46C0" w14:textId="77777777" w:rsidR="003D1731" w:rsidRPr="003D1731" w:rsidRDefault="003D1731" w:rsidP="003D1731">
      <w:pPr>
        <w:jc w:val="center"/>
        <w:rPr>
          <w:sz w:val="28"/>
          <w:szCs w:val="28"/>
        </w:rPr>
      </w:pPr>
      <w:r w:rsidRPr="003D1731">
        <w:rPr>
          <w:rStyle w:val="fontstyle01"/>
          <w:b/>
          <w:sz w:val="28"/>
          <w:szCs w:val="28"/>
        </w:rPr>
        <w:t>DRUŠTVO TIGR PRIMORSKE</w:t>
      </w:r>
    </w:p>
    <w:p w14:paraId="7D0DECC4" w14:textId="77777777" w:rsidR="003D1731" w:rsidRPr="003D1731" w:rsidRDefault="003D1731" w:rsidP="003D1731">
      <w:pPr>
        <w:jc w:val="center"/>
        <w:rPr>
          <w:sz w:val="28"/>
          <w:szCs w:val="28"/>
        </w:rPr>
      </w:pPr>
      <w:r w:rsidRPr="003D1731">
        <w:rPr>
          <w:rStyle w:val="fontstyle01"/>
          <w:sz w:val="28"/>
          <w:szCs w:val="28"/>
        </w:rPr>
        <w:t>vabi na slovesnost ob 85. obletnici napada italijanskega okupatorja in domačih kolaborantov na tri tigrovce dne 13. maja 1941 na Mali gori. To je bil hkrati prvi napad slovenskih sodelavcev italijanskega okupatorja na naših tleh na slovenske upornike in protifašiste.</w:t>
      </w:r>
    </w:p>
    <w:p w14:paraId="1A41242D" w14:textId="77777777" w:rsidR="003D1731" w:rsidRPr="003D1731" w:rsidRDefault="003D1731" w:rsidP="003D1731">
      <w:pPr>
        <w:jc w:val="center"/>
        <w:rPr>
          <w:sz w:val="28"/>
          <w:szCs w:val="28"/>
        </w:rPr>
      </w:pPr>
      <w:r w:rsidRPr="003D1731">
        <w:rPr>
          <w:rStyle w:val="fontstyle01"/>
          <w:sz w:val="28"/>
          <w:szCs w:val="28"/>
        </w:rPr>
        <w:t>Hkrati bomo proslavili tudi 30. obletnico postavitve spomenika na Mali gori.</w:t>
      </w:r>
    </w:p>
    <w:p w14:paraId="50158752" w14:textId="77777777" w:rsidR="003D1731" w:rsidRPr="003D1731" w:rsidRDefault="003D1731" w:rsidP="003D1731">
      <w:pPr>
        <w:jc w:val="center"/>
        <w:rPr>
          <w:sz w:val="28"/>
          <w:szCs w:val="28"/>
        </w:rPr>
      </w:pPr>
      <w:r w:rsidRPr="003D1731">
        <w:rPr>
          <w:rFonts w:ascii="TimesNewRomanPSMT" w:hAnsi="TimesNewRomanPSMT"/>
          <w:color w:val="000000"/>
          <w:sz w:val="28"/>
          <w:szCs w:val="28"/>
        </w:rPr>
        <w:br/>
      </w:r>
      <w:r w:rsidRPr="003D1731">
        <w:rPr>
          <w:rStyle w:val="fontstyle01"/>
          <w:b/>
          <w:sz w:val="28"/>
          <w:szCs w:val="28"/>
        </w:rPr>
        <w:t>Slovesnost pred spomenikom bo v soboto, 9. maja 2025, ob 11. uri</w:t>
      </w:r>
    </w:p>
    <w:p w14:paraId="64F53EBC" w14:textId="77777777" w:rsidR="003D1731" w:rsidRPr="003D1731" w:rsidRDefault="003D1731" w:rsidP="003D1731">
      <w:pPr>
        <w:jc w:val="center"/>
        <w:rPr>
          <w:sz w:val="28"/>
          <w:szCs w:val="28"/>
        </w:rPr>
      </w:pPr>
      <w:r w:rsidRPr="003D1731">
        <w:rPr>
          <w:rFonts w:ascii="TimesNewRomanPSMT" w:hAnsi="TimesNewRomanPSMT"/>
          <w:b/>
          <w:color w:val="000000"/>
          <w:sz w:val="28"/>
          <w:szCs w:val="28"/>
        </w:rPr>
        <w:t xml:space="preserve"> </w:t>
      </w:r>
      <w:r w:rsidRPr="003D1731">
        <w:rPr>
          <w:rStyle w:val="fontstyle01"/>
          <w:b/>
          <w:sz w:val="28"/>
          <w:szCs w:val="28"/>
        </w:rPr>
        <w:t>na Mali gori pri Ribnici</w:t>
      </w:r>
    </w:p>
    <w:p w14:paraId="2F74AC5B" w14:textId="77777777" w:rsidR="003D1731" w:rsidRPr="003D1731" w:rsidRDefault="003D1731" w:rsidP="003D1731">
      <w:pPr>
        <w:rPr>
          <w:sz w:val="28"/>
          <w:szCs w:val="28"/>
        </w:rPr>
      </w:pPr>
    </w:p>
    <w:p w14:paraId="2A04F4C7" w14:textId="77777777" w:rsidR="003D1731" w:rsidRPr="003D1731" w:rsidRDefault="003D1731" w:rsidP="003D1731">
      <w:pPr>
        <w:jc w:val="center"/>
        <w:rPr>
          <w:sz w:val="28"/>
          <w:szCs w:val="28"/>
        </w:rPr>
      </w:pPr>
      <w:r w:rsidRPr="003D1731">
        <w:rPr>
          <w:rStyle w:val="fontstyle01"/>
          <w:bCs/>
          <w:sz w:val="28"/>
          <w:szCs w:val="28"/>
        </w:rPr>
        <w:t>Slovesnost je posvečena spominu na tigrovce Danila Zelena, Antona Majnika in Ferda Kravanje. Danilo Zelen je v spopadu z  napadalci umrl.</w:t>
      </w:r>
    </w:p>
    <w:p w14:paraId="1B2F4858" w14:textId="77777777" w:rsidR="003D1731" w:rsidRPr="003D1731" w:rsidRDefault="003D1731" w:rsidP="003D1731">
      <w:pPr>
        <w:rPr>
          <w:sz w:val="28"/>
          <w:szCs w:val="28"/>
        </w:rPr>
      </w:pPr>
    </w:p>
    <w:p w14:paraId="7FF70778" w14:textId="77777777" w:rsidR="003D1731" w:rsidRPr="003D1731" w:rsidRDefault="003D1731" w:rsidP="003D1731">
      <w:pPr>
        <w:jc w:val="center"/>
        <w:rPr>
          <w:sz w:val="28"/>
          <w:szCs w:val="28"/>
        </w:rPr>
      </w:pPr>
      <w:r w:rsidRPr="003D1731">
        <w:rPr>
          <w:rStyle w:val="fontstyle01"/>
          <w:b/>
          <w:bCs/>
          <w:sz w:val="28"/>
          <w:szCs w:val="28"/>
        </w:rPr>
        <w:t xml:space="preserve">Častna straža Slovenske vojske bo  položila venec predsednice Republike Slovenije </w:t>
      </w:r>
    </w:p>
    <w:p w14:paraId="42E68CF1" w14:textId="77777777" w:rsidR="003D1731" w:rsidRPr="003D1731" w:rsidRDefault="003D1731" w:rsidP="003D1731">
      <w:pPr>
        <w:jc w:val="center"/>
        <w:rPr>
          <w:sz w:val="28"/>
          <w:szCs w:val="28"/>
        </w:rPr>
      </w:pPr>
      <w:r w:rsidRPr="003D1731">
        <w:rPr>
          <w:rStyle w:val="fontstyle01"/>
          <w:b/>
          <w:bCs/>
          <w:sz w:val="28"/>
          <w:szCs w:val="28"/>
        </w:rPr>
        <w:t>dr. Nataše Pirc Musar.</w:t>
      </w:r>
    </w:p>
    <w:p w14:paraId="21B9C741" w14:textId="77777777" w:rsidR="003D1731" w:rsidRPr="003D1731" w:rsidRDefault="003D1731" w:rsidP="003D1731">
      <w:pPr>
        <w:jc w:val="center"/>
        <w:rPr>
          <w:sz w:val="28"/>
          <w:szCs w:val="28"/>
        </w:rPr>
      </w:pPr>
      <w:r w:rsidRPr="003D1731">
        <w:rPr>
          <w:rFonts w:ascii="TimesNewRomanPSMT" w:hAnsi="TimesNewRomanPSMT"/>
          <w:color w:val="000000"/>
          <w:sz w:val="28"/>
          <w:szCs w:val="28"/>
        </w:rPr>
        <w:br/>
      </w:r>
      <w:r w:rsidRPr="003D1731">
        <w:rPr>
          <w:rStyle w:val="fontstyle21"/>
          <w:sz w:val="28"/>
          <w:szCs w:val="28"/>
        </w:rPr>
        <w:t xml:space="preserve"> Govornik:  Gorazd Humar, </w:t>
      </w:r>
    </w:p>
    <w:p w14:paraId="6F1DC9F3" w14:textId="77777777" w:rsidR="003D1731" w:rsidRPr="003D1731" w:rsidRDefault="003D1731" w:rsidP="003D1731">
      <w:pPr>
        <w:jc w:val="center"/>
        <w:rPr>
          <w:sz w:val="28"/>
          <w:szCs w:val="28"/>
        </w:rPr>
      </w:pPr>
      <w:r w:rsidRPr="003D1731">
        <w:rPr>
          <w:rStyle w:val="fontstyle21"/>
          <w:sz w:val="28"/>
          <w:szCs w:val="28"/>
        </w:rPr>
        <w:t>predsednik Društva TIGR Primorske</w:t>
      </w:r>
    </w:p>
    <w:p w14:paraId="64D9581A" w14:textId="77777777" w:rsidR="003D1731" w:rsidRPr="003D1731" w:rsidRDefault="003D1731" w:rsidP="003D1731">
      <w:pPr>
        <w:jc w:val="center"/>
        <w:rPr>
          <w:sz w:val="28"/>
          <w:szCs w:val="28"/>
        </w:rPr>
      </w:pPr>
    </w:p>
    <w:p w14:paraId="0115BBC9" w14:textId="77777777" w:rsidR="003D1731" w:rsidRPr="003D1731" w:rsidRDefault="003D1731" w:rsidP="003D1731">
      <w:pPr>
        <w:rPr>
          <w:sz w:val="28"/>
          <w:szCs w:val="28"/>
        </w:rPr>
      </w:pPr>
      <w:r w:rsidRPr="003D1731">
        <w:rPr>
          <w:rStyle w:val="fontstyle01"/>
          <w:sz w:val="28"/>
          <w:szCs w:val="28"/>
        </w:rPr>
        <w:t xml:space="preserve">V kulturnem delu programa nastopata harmonikar Goran Velikonja in recitator Igor Rojc. </w:t>
      </w:r>
    </w:p>
    <w:p w14:paraId="39D1B56F" w14:textId="77777777" w:rsidR="003D1731" w:rsidRPr="003D1731" w:rsidRDefault="003D1731" w:rsidP="003D1731">
      <w:pPr>
        <w:jc w:val="center"/>
        <w:rPr>
          <w:sz w:val="28"/>
          <w:szCs w:val="28"/>
        </w:rPr>
      </w:pPr>
      <w:r w:rsidRPr="003D1731">
        <w:rPr>
          <w:rFonts w:ascii="TimesNewRomanPS-BoldMT" w:hAnsi="TimesNewRomanPS-BoldMT"/>
          <w:b/>
          <w:bCs/>
          <w:color w:val="000000"/>
          <w:sz w:val="28"/>
          <w:szCs w:val="28"/>
        </w:rPr>
        <w:br/>
      </w:r>
      <w:r w:rsidRPr="003D1731">
        <w:rPr>
          <w:rStyle w:val="fontstyle01"/>
          <w:sz w:val="28"/>
          <w:szCs w:val="28"/>
        </w:rPr>
        <w:t>Prireditev bo ob vsakem vremenu.</w:t>
      </w:r>
    </w:p>
    <w:p w14:paraId="3D2A2BA2" w14:textId="77777777" w:rsidR="003D1731" w:rsidRPr="003D1731" w:rsidRDefault="003D1731" w:rsidP="003D1731">
      <w:pPr>
        <w:jc w:val="center"/>
        <w:rPr>
          <w:sz w:val="28"/>
          <w:szCs w:val="28"/>
        </w:rPr>
      </w:pPr>
      <w:r w:rsidRPr="003D1731">
        <w:rPr>
          <w:rStyle w:val="fontstyle01"/>
          <w:sz w:val="28"/>
          <w:szCs w:val="28"/>
        </w:rPr>
        <w:t>Po slovesnosti ste vabljeni na prijateljsko druženje v restavracijo tovarne INLES v Ribnici, ki se nahaja nedaleč od železniške postaje Ribnica.</w:t>
      </w:r>
    </w:p>
    <w:p w14:paraId="15D8AFA9" w14:textId="77777777" w:rsidR="003D1731" w:rsidRPr="003D1731" w:rsidRDefault="003D1731" w:rsidP="003D1731">
      <w:pPr>
        <w:jc w:val="center"/>
        <w:rPr>
          <w:sz w:val="28"/>
          <w:szCs w:val="28"/>
        </w:rPr>
      </w:pPr>
    </w:p>
    <w:p w14:paraId="34D796A6" w14:textId="77777777" w:rsidR="003D1731" w:rsidRPr="003D1731" w:rsidRDefault="003D1731" w:rsidP="003D1731">
      <w:pPr>
        <w:jc w:val="center"/>
        <w:rPr>
          <w:sz w:val="28"/>
          <w:szCs w:val="28"/>
        </w:rPr>
      </w:pPr>
      <w:r w:rsidRPr="003D1731">
        <w:rPr>
          <w:rFonts w:ascii="TimesNewRomanPSMT" w:hAnsi="TimesNewRomanPSMT"/>
          <w:color w:val="000000"/>
          <w:sz w:val="28"/>
          <w:szCs w:val="28"/>
        </w:rPr>
        <w:br/>
      </w:r>
      <w:r w:rsidRPr="003D1731">
        <w:rPr>
          <w:rStyle w:val="fontstyle01"/>
          <w:b/>
          <w:sz w:val="28"/>
          <w:szCs w:val="28"/>
        </w:rPr>
        <w:t>Dobrodošli!</w:t>
      </w:r>
    </w:p>
    <w:p w14:paraId="0E23DF23" w14:textId="77777777" w:rsidR="005B094E" w:rsidRDefault="005B094E"/>
    <w:sectPr w:rsidR="005B094E" w:rsidSect="003D1731">
      <w:headerReference w:type="default" r:id="rId6"/>
      <w:footerReference w:type="default" r:id="rId7"/>
      <w:pgSz w:w="11906" w:h="16838"/>
      <w:pgMar w:top="1417" w:right="1417" w:bottom="1417" w:left="141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7309" w14:textId="77777777" w:rsidR="00CA5EE1" w:rsidRDefault="00CA5EE1" w:rsidP="003D1731">
      <w:pPr>
        <w:spacing w:after="0"/>
      </w:pPr>
      <w:r>
        <w:separator/>
      </w:r>
    </w:p>
  </w:endnote>
  <w:endnote w:type="continuationSeparator" w:id="0">
    <w:p w14:paraId="09507CB4" w14:textId="77777777" w:rsidR="00CA5EE1" w:rsidRDefault="00CA5EE1" w:rsidP="003D1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charset w:val="00"/>
    <w:family w:val="roman"/>
    <w:pitch w:val="default"/>
  </w:font>
  <w:font w:name="TimesNewRomanPS-BoldMT">
    <w:altName w:val="Times New Roman"/>
    <w:charset w:val="00"/>
    <w:family w:val="roman"/>
    <w:pitch w:val="default"/>
  </w:font>
  <w:font w:name="Open Sans">
    <w:altName w:val="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A78" w14:textId="77777777" w:rsidR="003D1731" w:rsidRPr="0072726E" w:rsidRDefault="003D1731" w:rsidP="001708C0">
    <w:pPr>
      <w:pStyle w:val="Naslov1"/>
      <w:shd w:val="clear" w:color="auto" w:fill="FFFFFF"/>
      <w:jc w:val="center"/>
      <w:rPr>
        <w:rFonts w:ascii="Open Sans" w:hAnsi="Open Sans" w:cs="Open Sans"/>
        <w:color w:val="000000"/>
        <w:sz w:val="14"/>
        <w:szCs w:val="14"/>
      </w:rPr>
    </w:pPr>
    <w:r w:rsidRPr="0072726E">
      <w:rPr>
        <w:rStyle w:val="Krepko"/>
        <w:rFonts w:ascii="Open Sans" w:hAnsi="Open Sans" w:cs="Open Sans"/>
        <w:color w:val="000000"/>
        <w:sz w:val="14"/>
        <w:szCs w:val="14"/>
      </w:rPr>
      <w:t>Društvo TIGR Primorske | Goriška cesta 17, 5270 Ajdovščina | drustvo.tigr@siol.net | www.tigr-drustvo.si</w:t>
    </w:r>
  </w:p>
  <w:p w14:paraId="432A3BE9" w14:textId="77777777" w:rsidR="003D1731" w:rsidRDefault="003D17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0565" w14:textId="77777777" w:rsidR="00CA5EE1" w:rsidRDefault="00CA5EE1" w:rsidP="003D1731">
      <w:pPr>
        <w:spacing w:after="0"/>
      </w:pPr>
      <w:r>
        <w:separator/>
      </w:r>
    </w:p>
  </w:footnote>
  <w:footnote w:type="continuationSeparator" w:id="0">
    <w:p w14:paraId="3FDDF27D" w14:textId="77777777" w:rsidR="00CA5EE1" w:rsidRDefault="00CA5EE1" w:rsidP="003D1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E38A" w14:textId="77777777" w:rsidR="003D1731" w:rsidRDefault="003D1731" w:rsidP="00B22AD3">
    <w:pPr>
      <w:pStyle w:val="Glava"/>
      <w:tabs>
        <w:tab w:val="clear" w:pos="4536"/>
        <w:tab w:val="clear" w:pos="9072"/>
        <w:tab w:val="left" w:pos="8244"/>
      </w:tabs>
    </w:pPr>
    <w:r>
      <w:rPr>
        <w:noProof/>
      </w:rPr>
      <mc:AlternateContent>
        <mc:Choice Requires="wps">
          <w:drawing>
            <wp:anchor distT="45720" distB="45720" distL="114300" distR="114300" simplePos="0" relativeHeight="251659264" behindDoc="0" locked="0" layoutInCell="1" allowOverlap="1" wp14:anchorId="7854162A" wp14:editId="4CE3524D">
              <wp:simplePos x="0" y="0"/>
              <wp:positionH relativeFrom="margin">
                <wp:align>right</wp:align>
              </wp:positionH>
              <wp:positionV relativeFrom="paragraph">
                <wp:posOffset>194945</wp:posOffset>
              </wp:positionV>
              <wp:extent cx="4392295" cy="663575"/>
              <wp:effectExtent l="0" t="0" r="27305" b="22225"/>
              <wp:wrapSquare wrapText="bothSides"/>
              <wp:docPr id="209691738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663575"/>
                      </a:xfrm>
                      <a:prstGeom prst="rect">
                        <a:avLst/>
                      </a:prstGeom>
                      <a:solidFill>
                        <a:srgbClr val="FFFFFF"/>
                      </a:solidFill>
                      <a:ln w="9525">
                        <a:solidFill>
                          <a:schemeClr val="bg1"/>
                        </a:solidFill>
                        <a:miter lim="800000"/>
                        <a:headEnd/>
                        <a:tailEnd/>
                      </a:ln>
                    </wps:spPr>
                    <wps:txbx>
                      <w:txbxContent>
                        <w:p w14:paraId="3BFF64D8" w14:textId="77777777" w:rsidR="003D1731" w:rsidRPr="0072726E" w:rsidRDefault="003D1731" w:rsidP="0070316A">
                          <w:pPr>
                            <w:shd w:val="clear" w:color="auto" w:fill="FFFFFF"/>
                            <w:spacing w:after="100" w:afterAutospacing="1"/>
                            <w:jc w:val="center"/>
                            <w:outlineLvl w:val="0"/>
                            <w:rPr>
                              <w:rFonts w:ascii="Open Sans" w:eastAsia="Times New Roman" w:hAnsi="Open Sans" w:cs="Open Sans"/>
                              <w:kern w:val="36"/>
                              <w:sz w:val="32"/>
                              <w:szCs w:val="32"/>
                            </w:rPr>
                          </w:pPr>
                          <w:r w:rsidRPr="0072726E">
                            <w:rPr>
                              <w:rFonts w:ascii="Open Sans" w:eastAsia="Times New Roman" w:hAnsi="Open Sans" w:cs="Open Sans"/>
                              <w:kern w:val="36"/>
                              <w:sz w:val="32"/>
                              <w:szCs w:val="32"/>
                            </w:rPr>
                            <w:t>Društvo za negovanje rodoljubnih tradicij</w:t>
                          </w:r>
                          <w:r w:rsidRPr="0072726E">
                            <w:rPr>
                              <w:rFonts w:ascii="Open Sans" w:eastAsia="Times New Roman" w:hAnsi="Open Sans" w:cs="Open Sans"/>
                              <w:kern w:val="36"/>
                              <w:sz w:val="32"/>
                              <w:szCs w:val="32"/>
                            </w:rPr>
                            <w:br/>
                            <w:t>organizacije TIGR Primorske</w:t>
                          </w:r>
                        </w:p>
                        <w:p w14:paraId="4FCC8198" w14:textId="77777777" w:rsidR="003D1731" w:rsidRPr="0070316A" w:rsidRDefault="003D1731">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4162A" id="_x0000_t202" coordsize="21600,21600" o:spt="202" path="m,l,21600r21600,l21600,xe">
              <v:stroke joinstyle="miter"/>
              <v:path gradientshapeok="t" o:connecttype="rect"/>
            </v:shapetype>
            <v:shape id="Polje z besedilom 2" o:spid="_x0000_s1026" type="#_x0000_t202" style="position:absolute;margin-left:294.65pt;margin-top:15.35pt;width:345.85pt;height:5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" strokecolor="white [3212]">
              <v:textbox>
                <w:txbxContent>
                  <w:p w14:paraId="3BFF64D8" w14:textId="77777777" w:rsidR="003D1731" w:rsidRPr="0072726E" w:rsidRDefault="003D1731" w:rsidP="0070316A">
                    <w:pPr>
                      <w:shd w:val="clear" w:color="auto" w:fill="FFFFFF"/>
                      <w:spacing w:after="100" w:afterAutospacing="1"/>
                      <w:jc w:val="center"/>
                      <w:outlineLvl w:val="0"/>
                      <w:rPr>
                        <w:rFonts w:ascii="Open Sans" w:eastAsia="Times New Roman" w:hAnsi="Open Sans" w:cs="Open Sans"/>
                        <w:kern w:val="36"/>
                        <w:sz w:val="32"/>
                        <w:szCs w:val="32"/>
                      </w:rPr>
                    </w:pPr>
                    <w:r w:rsidRPr="0072726E">
                      <w:rPr>
                        <w:rFonts w:ascii="Open Sans" w:eastAsia="Times New Roman" w:hAnsi="Open Sans" w:cs="Open Sans"/>
                        <w:kern w:val="36"/>
                        <w:sz w:val="32"/>
                        <w:szCs w:val="32"/>
                      </w:rPr>
                      <w:t>Društvo za negovanje rodoljubnih tradicij</w:t>
                    </w:r>
                    <w:r w:rsidRPr="0072726E">
                      <w:rPr>
                        <w:rFonts w:ascii="Open Sans" w:eastAsia="Times New Roman" w:hAnsi="Open Sans" w:cs="Open Sans"/>
                        <w:kern w:val="36"/>
                        <w:sz w:val="32"/>
                        <w:szCs w:val="32"/>
                      </w:rPr>
                      <w:br/>
                      <w:t>organizacije TIGR Primorske</w:t>
                    </w:r>
                  </w:p>
                  <w:p w14:paraId="4FCC8198" w14:textId="77777777" w:rsidR="003D1731" w:rsidRPr="0070316A" w:rsidRDefault="003D1731">
                    <w:pPr>
                      <w:rPr>
                        <w:sz w:val="12"/>
                        <w:szCs w:val="12"/>
                      </w:rPr>
                    </w:pPr>
                  </w:p>
                </w:txbxContent>
              </v:textbox>
              <w10:wrap type="square" anchorx="margin"/>
            </v:shape>
          </w:pict>
        </mc:Fallback>
      </mc:AlternateContent>
    </w:r>
    <w:r>
      <w:rPr>
        <w:noProof/>
      </w:rPr>
      <w:drawing>
        <wp:inline distT="0" distB="0" distL="0" distR="0" wp14:anchorId="47D9365A" wp14:editId="7307077D">
          <wp:extent cx="1170215" cy="1075794"/>
          <wp:effectExtent l="0" t="0" r="0" b="0"/>
          <wp:docPr id="31160140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204865" cy="1107648"/>
                  </a:xfrm>
                  <a:prstGeom prst="rect">
                    <a:avLst/>
                  </a:prstGeom>
                </pic:spPr>
              </pic:pic>
            </a:graphicData>
          </a:graphic>
        </wp:inline>
      </w:drawing>
    </w:r>
    <w:r>
      <w:tab/>
    </w:r>
  </w:p>
  <w:p w14:paraId="3445E44C" w14:textId="77777777" w:rsidR="003D1731" w:rsidRDefault="003D1731" w:rsidP="00882987">
    <w:pPr>
      <w:pStyle w:val="Glava"/>
    </w:pPr>
    <w:r>
      <w:rPr>
        <w:noProof/>
      </w:rPr>
      <mc:AlternateContent>
        <mc:Choice Requires="wps">
          <w:drawing>
            <wp:anchor distT="0" distB="0" distL="114300" distR="114300" simplePos="0" relativeHeight="251660288" behindDoc="0" locked="0" layoutInCell="1" allowOverlap="1" wp14:anchorId="6FB73CB8" wp14:editId="63A157DA">
              <wp:simplePos x="0" y="0"/>
              <wp:positionH relativeFrom="margin">
                <wp:align>right</wp:align>
              </wp:positionH>
              <wp:positionV relativeFrom="paragraph">
                <wp:posOffset>3761</wp:posOffset>
              </wp:positionV>
              <wp:extent cx="5728726" cy="5862"/>
              <wp:effectExtent l="0" t="0" r="24765" b="32385"/>
              <wp:wrapNone/>
              <wp:docPr id="2" name="Raven povezovalnik 4"/>
              <wp:cNvGraphicFramePr/>
              <a:graphic xmlns:a="http://schemas.openxmlformats.org/drawingml/2006/main">
                <a:graphicData uri="http://schemas.microsoft.com/office/word/2010/wordprocessingShape">
                  <wps:wsp>
                    <wps:cNvCnPr/>
                    <wps:spPr>
                      <a:xfrm>
                        <a:off x="0" y="0"/>
                        <a:ext cx="5728726" cy="5862"/>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12537" id="Raven povezovalnik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9pt,.3pt" to="85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" strokecolor="#1f3763 [1604]" strokeweight="1pt">
              <v:stroke joinstyle="miter"/>
              <w10:wrap anchorx="margin"/>
            </v:line>
          </w:pict>
        </mc:Fallback>
      </mc:AlternateContent>
    </w:r>
  </w:p>
  <w:p w14:paraId="1DAF4BDE" w14:textId="77777777" w:rsidR="003D1731" w:rsidRDefault="003D173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31"/>
    <w:rsid w:val="000C00AD"/>
    <w:rsid w:val="003D1731"/>
    <w:rsid w:val="005B094E"/>
    <w:rsid w:val="00BB2B56"/>
    <w:rsid w:val="00CA5EE1"/>
    <w:rsid w:val="00D01EEA"/>
    <w:rsid w:val="00EE2F32"/>
    <w:rsid w:val="00F51385"/>
    <w:rsid w:val="00FA4774"/>
    <w:rsid w:val="00FD5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056E"/>
  <w15:chartTrackingRefBased/>
  <w15:docId w15:val="{46A7EB69-68E1-4597-8EA9-40DFF623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D1731"/>
    <w:pPr>
      <w:suppressAutoHyphens/>
      <w:autoSpaceDN w:val="0"/>
      <w:spacing w:after="160"/>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3D1731"/>
    <w:pPr>
      <w:keepNext/>
      <w:keepLines/>
      <w:suppressAutoHyphens w:val="0"/>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3D1731"/>
    <w:pPr>
      <w:keepNext/>
      <w:keepLines/>
      <w:suppressAutoHyphens w:val="0"/>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3D1731"/>
    <w:pPr>
      <w:keepNext/>
      <w:keepLines/>
      <w:suppressAutoHyphens w:val="0"/>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3D1731"/>
    <w:pPr>
      <w:keepNext/>
      <w:keepLines/>
      <w:suppressAutoHyphens w:val="0"/>
      <w:autoSpaceDN/>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3D1731"/>
    <w:pPr>
      <w:keepNext/>
      <w:keepLines/>
      <w:suppressAutoHyphens w:val="0"/>
      <w:autoSpaceDN/>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3D1731"/>
    <w:pPr>
      <w:keepNext/>
      <w:keepLines/>
      <w:suppressAutoHyphens w:val="0"/>
      <w:autoSpaceDN/>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3D1731"/>
    <w:pPr>
      <w:keepNext/>
      <w:keepLines/>
      <w:suppressAutoHyphens w:val="0"/>
      <w:autoSpaceDN/>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3D1731"/>
    <w:pPr>
      <w:keepNext/>
      <w:keepLines/>
      <w:suppressAutoHyphens w:val="0"/>
      <w:autoSpaceDN/>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3D1731"/>
    <w:pPr>
      <w:keepNext/>
      <w:keepLines/>
      <w:suppressAutoHyphens w:val="0"/>
      <w:autoSpaceDN/>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D173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3D173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3D173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3D173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3D173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3D173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D173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D173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D1731"/>
    <w:rPr>
      <w:rFonts w:eastAsiaTheme="majorEastAsia" w:cstheme="majorBidi"/>
      <w:color w:val="272727" w:themeColor="text1" w:themeTint="D8"/>
    </w:rPr>
  </w:style>
  <w:style w:type="paragraph" w:styleId="Naslov">
    <w:name w:val="Title"/>
    <w:basedOn w:val="Navaden"/>
    <w:next w:val="Navaden"/>
    <w:link w:val="NaslovZnak"/>
    <w:uiPriority w:val="10"/>
    <w:qFormat/>
    <w:rsid w:val="003D1731"/>
    <w:pPr>
      <w:suppressAutoHyphens w:val="0"/>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3D173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D1731"/>
    <w:pPr>
      <w:numPr>
        <w:ilvl w:val="1"/>
      </w:numPr>
      <w:suppressAutoHyphens w:val="0"/>
      <w:autoSpaceDN/>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3D173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D1731"/>
    <w:pPr>
      <w:suppressAutoHyphens w:val="0"/>
      <w:autoSpaceDN/>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Znak">
    <w:name w:val="Citat Znak"/>
    <w:basedOn w:val="Privzetapisavaodstavka"/>
    <w:link w:val="Citat"/>
    <w:uiPriority w:val="29"/>
    <w:rsid w:val="003D1731"/>
    <w:rPr>
      <w:i/>
      <w:iCs/>
      <w:color w:val="404040" w:themeColor="text1" w:themeTint="BF"/>
    </w:rPr>
  </w:style>
  <w:style w:type="paragraph" w:styleId="Odstavekseznama">
    <w:name w:val="List Paragraph"/>
    <w:basedOn w:val="Navaden"/>
    <w:uiPriority w:val="34"/>
    <w:qFormat/>
    <w:rsid w:val="003D1731"/>
    <w:pPr>
      <w:suppressAutoHyphens w:val="0"/>
      <w:autoSpaceDN/>
      <w:spacing w:after="0"/>
      <w:ind w:left="720"/>
      <w:contextualSpacing/>
    </w:pPr>
    <w:rPr>
      <w:rFonts w:asciiTheme="minorHAnsi" w:eastAsiaTheme="minorHAnsi" w:hAnsiTheme="minorHAnsi" w:cstheme="minorBidi"/>
      <w:kern w:val="2"/>
      <w14:ligatures w14:val="standardContextual"/>
    </w:rPr>
  </w:style>
  <w:style w:type="character" w:styleId="Intenzivenpoudarek">
    <w:name w:val="Intense Emphasis"/>
    <w:basedOn w:val="Privzetapisavaodstavka"/>
    <w:uiPriority w:val="21"/>
    <w:qFormat/>
    <w:rsid w:val="003D1731"/>
    <w:rPr>
      <w:i/>
      <w:iCs/>
      <w:color w:val="2F5496" w:themeColor="accent1" w:themeShade="BF"/>
    </w:rPr>
  </w:style>
  <w:style w:type="paragraph" w:styleId="Intenzivencitat">
    <w:name w:val="Intense Quote"/>
    <w:basedOn w:val="Navaden"/>
    <w:next w:val="Navaden"/>
    <w:link w:val="IntenzivencitatZnak"/>
    <w:uiPriority w:val="30"/>
    <w:qFormat/>
    <w:rsid w:val="003D1731"/>
    <w:pPr>
      <w:pBdr>
        <w:top w:val="single" w:sz="4" w:space="10" w:color="2F5496" w:themeColor="accent1" w:themeShade="BF"/>
        <w:bottom w:val="single" w:sz="4" w:space="10" w:color="2F5496" w:themeColor="accent1" w:themeShade="BF"/>
      </w:pBdr>
      <w:suppressAutoHyphens w:val="0"/>
      <w:autoSpaceDN/>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3D1731"/>
    <w:rPr>
      <w:i/>
      <w:iCs/>
      <w:color w:val="2F5496" w:themeColor="accent1" w:themeShade="BF"/>
    </w:rPr>
  </w:style>
  <w:style w:type="character" w:styleId="Intenzivensklic">
    <w:name w:val="Intense Reference"/>
    <w:basedOn w:val="Privzetapisavaodstavka"/>
    <w:uiPriority w:val="32"/>
    <w:qFormat/>
    <w:rsid w:val="003D1731"/>
    <w:rPr>
      <w:b/>
      <w:bCs/>
      <w:smallCaps/>
      <w:color w:val="2F5496" w:themeColor="accent1" w:themeShade="BF"/>
      <w:spacing w:val="5"/>
    </w:rPr>
  </w:style>
  <w:style w:type="character" w:customStyle="1" w:styleId="fontstyle01">
    <w:name w:val="fontstyle01"/>
    <w:basedOn w:val="Privzetapisavaodstavka"/>
    <w:rsid w:val="003D1731"/>
    <w:rPr>
      <w:rFonts w:ascii="TimesNewRomanPSMT" w:hAnsi="TimesNewRomanPSMT" w:hint="default"/>
      <w:b w:val="0"/>
      <w:bCs w:val="0"/>
      <w:i w:val="0"/>
      <w:iCs w:val="0"/>
      <w:color w:val="000000"/>
      <w:sz w:val="32"/>
      <w:szCs w:val="32"/>
    </w:rPr>
  </w:style>
  <w:style w:type="character" w:customStyle="1" w:styleId="fontstyle21">
    <w:name w:val="fontstyle21"/>
    <w:basedOn w:val="Privzetapisavaodstavka"/>
    <w:rsid w:val="003D1731"/>
    <w:rPr>
      <w:rFonts w:ascii="TimesNewRomanPS-BoldMT" w:hAnsi="TimesNewRomanPS-BoldMT" w:hint="default"/>
      <w:b/>
      <w:bCs/>
      <w:i w:val="0"/>
      <w:iCs w:val="0"/>
      <w:color w:val="000000"/>
      <w:sz w:val="36"/>
      <w:szCs w:val="36"/>
    </w:rPr>
  </w:style>
  <w:style w:type="paragraph" w:styleId="Glava">
    <w:name w:val="header"/>
    <w:basedOn w:val="Navaden"/>
    <w:link w:val="GlavaZnak"/>
    <w:uiPriority w:val="99"/>
    <w:unhideWhenUsed/>
    <w:rsid w:val="003D1731"/>
    <w:pPr>
      <w:tabs>
        <w:tab w:val="center" w:pos="4536"/>
        <w:tab w:val="right" w:pos="9072"/>
      </w:tabs>
      <w:spacing w:after="0"/>
    </w:pPr>
  </w:style>
  <w:style w:type="character" w:customStyle="1" w:styleId="GlavaZnak">
    <w:name w:val="Glava Znak"/>
    <w:basedOn w:val="Privzetapisavaodstavka"/>
    <w:link w:val="Glava"/>
    <w:uiPriority w:val="99"/>
    <w:rsid w:val="003D1731"/>
    <w:rPr>
      <w:rFonts w:ascii="Calibri" w:eastAsia="Calibri" w:hAnsi="Calibri" w:cs="Times New Roman"/>
      <w:kern w:val="0"/>
      <w14:ligatures w14:val="none"/>
    </w:rPr>
  </w:style>
  <w:style w:type="paragraph" w:styleId="Noga">
    <w:name w:val="footer"/>
    <w:basedOn w:val="Navaden"/>
    <w:link w:val="NogaZnak"/>
    <w:uiPriority w:val="99"/>
    <w:unhideWhenUsed/>
    <w:rsid w:val="003D1731"/>
    <w:pPr>
      <w:tabs>
        <w:tab w:val="center" w:pos="4536"/>
        <w:tab w:val="right" w:pos="9072"/>
      </w:tabs>
      <w:spacing w:after="0"/>
    </w:pPr>
  </w:style>
  <w:style w:type="character" w:customStyle="1" w:styleId="NogaZnak">
    <w:name w:val="Noga Znak"/>
    <w:basedOn w:val="Privzetapisavaodstavka"/>
    <w:link w:val="Noga"/>
    <w:uiPriority w:val="99"/>
    <w:rsid w:val="003D1731"/>
    <w:rPr>
      <w:rFonts w:ascii="Calibri" w:eastAsia="Calibri" w:hAnsi="Calibri" w:cs="Times New Roman"/>
      <w:kern w:val="0"/>
      <w14:ligatures w14:val="none"/>
    </w:rPr>
  </w:style>
  <w:style w:type="character" w:styleId="Krepko">
    <w:name w:val="Strong"/>
    <w:basedOn w:val="Privzetapisavaodstavka"/>
    <w:uiPriority w:val="22"/>
    <w:qFormat/>
    <w:rsid w:val="003D1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DRUŠTVO TIGR</dc:creator>
  <cp:keywords/>
  <dc:description/>
  <cp:lastModifiedBy>DRUŠTVO TIGR</cp:lastModifiedBy>
  <cp:revision>1</cp:revision>
  <dcterms:created xsi:type="dcterms:W3CDTF">2026-04-29T13:27:00Z</dcterms:created>
  <dcterms:modified xsi:type="dcterms:W3CDTF">2026-04-29T13:30:00Z</dcterms:modified>
</cp:coreProperties>
</file>